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48" w:rsidRDefault="0063365E" w:rsidP="0063365E">
      <w:pPr>
        <w:pStyle w:val="Title"/>
      </w:pPr>
      <w:bookmarkStart w:id="0" w:name="_GoBack"/>
      <w:bookmarkEnd w:id="0"/>
      <w:r w:rsidRPr="0063365E">
        <w:t>AS-1</w:t>
      </w:r>
      <w:r>
        <w:t xml:space="preserve"> </w:t>
      </w:r>
      <w:r w:rsidRPr="0063365E">
        <w:rPr>
          <w:sz w:val="44"/>
        </w:rPr>
        <w:t>(</w:t>
      </w:r>
      <w:r w:rsidRPr="0063365E">
        <w:rPr>
          <w:sz w:val="40"/>
        </w:rPr>
        <w:t>Disclosure of Accounting Policies</w:t>
      </w:r>
      <w:r>
        <w:rPr>
          <w:sz w:val="40"/>
        </w:rPr>
        <w:t>)</w:t>
      </w:r>
    </w:p>
    <w:p w:rsidR="0063365E" w:rsidRDefault="0063365E"/>
    <w:p w:rsidR="0063365E" w:rsidRPr="00024A0D" w:rsidRDefault="0063365E" w:rsidP="0063365E">
      <w:pPr>
        <w:pStyle w:val="ListParagraph"/>
        <w:numPr>
          <w:ilvl w:val="0"/>
          <w:numId w:val="1"/>
        </w:numPr>
        <w:rPr>
          <w:u w:val="single"/>
        </w:rPr>
      </w:pPr>
      <w:r w:rsidRPr="00024A0D">
        <w:rPr>
          <w:u w:val="single"/>
        </w:rPr>
        <w:t>Fundamental Accounting Assumptions</w:t>
      </w:r>
      <w:r w:rsidR="00024A0D" w:rsidRPr="00024A0D">
        <w:t xml:space="preserve"> (Disclosure is necessary if not followed)</w:t>
      </w:r>
    </w:p>
    <w:p w:rsidR="0063365E" w:rsidRDefault="0063365E" w:rsidP="0063365E">
      <w:pPr>
        <w:pStyle w:val="ListParagraph"/>
        <w:numPr>
          <w:ilvl w:val="1"/>
          <w:numId w:val="1"/>
        </w:numPr>
      </w:pPr>
      <w:r w:rsidRPr="00024A0D">
        <w:rPr>
          <w:u w:val="single"/>
        </w:rPr>
        <w:t>Going Concern</w:t>
      </w:r>
      <w:r>
        <w:t xml:space="preserve">- enterprise has neither </w:t>
      </w:r>
      <w:r w:rsidR="00C57B7E">
        <w:t>the intent</w:t>
      </w:r>
      <w:r>
        <w:t>ion nor the necessity of liquidation.</w:t>
      </w:r>
    </w:p>
    <w:p w:rsidR="0063365E" w:rsidRDefault="0063365E" w:rsidP="0063365E">
      <w:pPr>
        <w:pStyle w:val="ListParagraph"/>
        <w:numPr>
          <w:ilvl w:val="1"/>
          <w:numId w:val="1"/>
        </w:numPr>
      </w:pPr>
      <w:r w:rsidRPr="00024A0D">
        <w:rPr>
          <w:u w:val="single"/>
        </w:rPr>
        <w:t>Consistency</w:t>
      </w:r>
      <w:r>
        <w:t>- Accounting Policies are consistent from one period to another.</w:t>
      </w:r>
    </w:p>
    <w:p w:rsidR="0063365E" w:rsidRDefault="0063365E" w:rsidP="0063365E">
      <w:pPr>
        <w:pStyle w:val="ListParagraph"/>
        <w:numPr>
          <w:ilvl w:val="1"/>
          <w:numId w:val="1"/>
        </w:numPr>
      </w:pPr>
      <w:r w:rsidRPr="00024A0D">
        <w:rPr>
          <w:u w:val="single"/>
        </w:rPr>
        <w:t>Accrual</w:t>
      </w:r>
      <w:r>
        <w:t xml:space="preserve">- transactions are recorded in the period to which they belong on the basis of their occurrence not </w:t>
      </w:r>
      <w:r w:rsidR="00C57B7E">
        <w:t xml:space="preserve">on the basis of </w:t>
      </w:r>
      <w:r>
        <w:t>payment/receipt.</w:t>
      </w:r>
    </w:p>
    <w:p w:rsidR="0063365E" w:rsidRPr="00D60B18" w:rsidRDefault="00024A0D" w:rsidP="0063365E">
      <w:pPr>
        <w:pStyle w:val="ListParagraph"/>
        <w:numPr>
          <w:ilvl w:val="0"/>
          <w:numId w:val="1"/>
        </w:numPr>
        <w:rPr>
          <w:u w:val="single"/>
        </w:rPr>
      </w:pPr>
      <w:r w:rsidRPr="00D60B18">
        <w:rPr>
          <w:u w:val="single"/>
        </w:rPr>
        <w:t>Accounting Policies</w:t>
      </w:r>
    </w:p>
    <w:p w:rsidR="00024A0D" w:rsidRDefault="00024A0D" w:rsidP="00024A0D">
      <w:pPr>
        <w:pStyle w:val="ListParagraph"/>
        <w:numPr>
          <w:ilvl w:val="1"/>
          <w:numId w:val="1"/>
        </w:numPr>
      </w:pPr>
      <w:r w:rsidRPr="00024A0D">
        <w:rPr>
          <w:u w:val="single"/>
        </w:rPr>
        <w:t>Means</w:t>
      </w:r>
      <w:r>
        <w:t>- Specific accounting principal and methods of applying those principal adopted by the enterprise in the preparation and presentation of financial statements.</w:t>
      </w:r>
    </w:p>
    <w:p w:rsidR="00024A0D" w:rsidRDefault="00024A0D" w:rsidP="00024A0D">
      <w:pPr>
        <w:pStyle w:val="ListParagraph"/>
        <w:numPr>
          <w:ilvl w:val="1"/>
          <w:numId w:val="1"/>
        </w:numPr>
      </w:pPr>
      <w:r w:rsidRPr="00024A0D">
        <w:rPr>
          <w:u w:val="single"/>
        </w:rPr>
        <w:t>Areas In which different accounting policies may be adopted</w:t>
      </w:r>
      <w:r>
        <w:t xml:space="preserve"> (not exhaustive)</w:t>
      </w:r>
    </w:p>
    <w:p w:rsidR="00024A0D" w:rsidRDefault="00024A0D" w:rsidP="00024A0D">
      <w:pPr>
        <w:pStyle w:val="ListParagraph"/>
        <w:numPr>
          <w:ilvl w:val="2"/>
          <w:numId w:val="1"/>
        </w:numPr>
      </w:pPr>
      <w:r>
        <w:t>Methods of Depreciation</w:t>
      </w:r>
    </w:p>
    <w:p w:rsidR="00024A0D" w:rsidRDefault="00024A0D" w:rsidP="00024A0D">
      <w:pPr>
        <w:pStyle w:val="ListParagraph"/>
        <w:numPr>
          <w:ilvl w:val="2"/>
          <w:numId w:val="1"/>
        </w:numPr>
      </w:pPr>
      <w:r>
        <w:t>Valuation of Inventory</w:t>
      </w:r>
    </w:p>
    <w:p w:rsidR="00024A0D" w:rsidRDefault="00024A0D" w:rsidP="00024A0D">
      <w:pPr>
        <w:pStyle w:val="ListParagraph"/>
        <w:numPr>
          <w:ilvl w:val="2"/>
          <w:numId w:val="1"/>
        </w:numPr>
      </w:pPr>
      <w:r>
        <w:t>Treatment of Goodwill</w:t>
      </w:r>
    </w:p>
    <w:p w:rsidR="00024A0D" w:rsidRDefault="00024A0D" w:rsidP="00024A0D">
      <w:pPr>
        <w:pStyle w:val="ListParagraph"/>
        <w:numPr>
          <w:ilvl w:val="2"/>
          <w:numId w:val="1"/>
        </w:numPr>
      </w:pPr>
      <w:r>
        <w:t>Treatment of Contingent liability</w:t>
      </w:r>
    </w:p>
    <w:p w:rsidR="00024A0D" w:rsidRDefault="00024A0D" w:rsidP="00024A0D">
      <w:pPr>
        <w:pStyle w:val="ListParagraph"/>
        <w:numPr>
          <w:ilvl w:val="2"/>
          <w:numId w:val="1"/>
        </w:numPr>
      </w:pPr>
      <w:r>
        <w:t>Recognition of profit on long term contracts</w:t>
      </w:r>
    </w:p>
    <w:p w:rsidR="00B55A78" w:rsidRPr="00B55A78" w:rsidRDefault="00B55A78" w:rsidP="00B55A78">
      <w:pPr>
        <w:pStyle w:val="ListParagraph"/>
        <w:numPr>
          <w:ilvl w:val="1"/>
          <w:numId w:val="1"/>
        </w:numPr>
        <w:rPr>
          <w:u w:val="single"/>
        </w:rPr>
      </w:pPr>
      <w:r w:rsidRPr="00B55A78">
        <w:rPr>
          <w:u w:val="single"/>
        </w:rPr>
        <w:t>Consideration in selection of accounting policies</w:t>
      </w:r>
    </w:p>
    <w:p w:rsidR="00B55A78" w:rsidRDefault="00B55A78" w:rsidP="00ED2B0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</w:rPr>
      </w:pPr>
      <w:r w:rsidRPr="00ED2B01">
        <w:rPr>
          <w:rFonts w:cstheme="minorHAnsi"/>
        </w:rPr>
        <w:t>The primary consideration in the selection of accounting policies is that the financial statements prepared and presented on the basis of such accounting policies</w:t>
      </w:r>
      <w:r w:rsidR="00ED2B01">
        <w:rPr>
          <w:rFonts w:cstheme="minorHAnsi"/>
        </w:rPr>
        <w:t>,</w:t>
      </w:r>
      <w:r w:rsidRPr="00ED2B01">
        <w:rPr>
          <w:rFonts w:cstheme="minorHAnsi"/>
        </w:rPr>
        <w:t xml:space="preserve"> should represent a true and fair view of the state of affairs of the enterprise.</w:t>
      </w:r>
      <w:r w:rsidR="00ED2B01">
        <w:rPr>
          <w:rFonts w:cstheme="minorHAnsi"/>
        </w:rPr>
        <w:t xml:space="preserve"> For this purpose following considerations must be considered:</w:t>
      </w:r>
    </w:p>
    <w:p w:rsidR="00ED2B01" w:rsidRDefault="00ED2B01" w:rsidP="00ED2B0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D2B01">
        <w:rPr>
          <w:rFonts w:cstheme="minorHAnsi"/>
          <w:u w:val="single"/>
        </w:rPr>
        <w:t>Prudence</w:t>
      </w:r>
      <w:r>
        <w:rPr>
          <w:rFonts w:cstheme="minorHAnsi"/>
        </w:rPr>
        <w:t>- Due to future uncertainty, Profit is recognized only when they realize. However, provisions for any Losses/liabilities are made on best estimated value.</w:t>
      </w:r>
    </w:p>
    <w:p w:rsidR="00ED2B01" w:rsidRDefault="00ED2B01" w:rsidP="00ED2B0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D2B01">
        <w:rPr>
          <w:rFonts w:cstheme="minorHAnsi"/>
          <w:u w:val="single"/>
        </w:rPr>
        <w:t xml:space="preserve">Substance </w:t>
      </w:r>
      <w:r w:rsidR="0089346A" w:rsidRPr="00ED2B01">
        <w:rPr>
          <w:rFonts w:cstheme="minorHAnsi"/>
          <w:u w:val="single"/>
        </w:rPr>
        <w:t>over</w:t>
      </w:r>
      <w:r w:rsidRPr="00ED2B01">
        <w:rPr>
          <w:rFonts w:cstheme="minorHAnsi"/>
          <w:u w:val="single"/>
        </w:rPr>
        <w:t xml:space="preserve"> Form</w:t>
      </w:r>
      <w:r>
        <w:rPr>
          <w:rFonts w:cstheme="minorHAnsi"/>
        </w:rPr>
        <w:t xml:space="preserve">- </w:t>
      </w:r>
      <w:r w:rsidR="0089346A">
        <w:rPr>
          <w:rFonts w:cstheme="minorHAnsi"/>
        </w:rPr>
        <w:t>T</w:t>
      </w:r>
      <w:r w:rsidRPr="00ED2B01">
        <w:rPr>
          <w:rFonts w:cstheme="minorHAnsi"/>
        </w:rPr>
        <w:t>he financial statements reflect the financial reality of the entity (Substance) rather than the legal form of the transactions</w:t>
      </w:r>
      <w:r w:rsidR="0089346A" w:rsidRPr="00ED2B01">
        <w:rPr>
          <w:rFonts w:cstheme="minorHAnsi"/>
        </w:rPr>
        <w:t xml:space="preserve"> </w:t>
      </w:r>
      <w:r w:rsidRPr="00ED2B01">
        <w:rPr>
          <w:rFonts w:cstheme="minorHAnsi"/>
        </w:rPr>
        <w:t>(Form)</w:t>
      </w:r>
      <w:r w:rsidR="0089346A">
        <w:rPr>
          <w:rFonts w:cstheme="minorHAnsi"/>
        </w:rPr>
        <w:t xml:space="preserve">. </w:t>
      </w:r>
      <w:r w:rsidR="0089346A" w:rsidRPr="0089346A">
        <w:rPr>
          <w:rFonts w:cstheme="minorHAnsi"/>
        </w:rPr>
        <w:t xml:space="preserve">To put it very simply: if it is a goat but it was </w:t>
      </w:r>
      <w:r w:rsidR="0089346A">
        <w:rPr>
          <w:rFonts w:cstheme="minorHAnsi"/>
        </w:rPr>
        <w:t>dressed</w:t>
      </w:r>
      <w:r w:rsidR="0089346A" w:rsidRPr="0089346A">
        <w:rPr>
          <w:rFonts w:cstheme="minorHAnsi"/>
        </w:rPr>
        <w:t xml:space="preserve"> in a legal form to look like a dog, Substance over Form would prevail to </w:t>
      </w:r>
      <w:r w:rsidR="0089346A">
        <w:rPr>
          <w:rFonts w:cstheme="minorHAnsi"/>
        </w:rPr>
        <w:t>tell</w:t>
      </w:r>
      <w:r w:rsidR="0089346A" w:rsidRPr="0089346A">
        <w:rPr>
          <w:rFonts w:cstheme="minorHAnsi"/>
        </w:rPr>
        <w:t xml:space="preserve"> that it is a goat and not a dog!</w:t>
      </w:r>
    </w:p>
    <w:p w:rsidR="0089346A" w:rsidRDefault="0089346A" w:rsidP="0089346A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9346A">
        <w:rPr>
          <w:rFonts w:cstheme="minorHAnsi"/>
          <w:u w:val="single"/>
        </w:rPr>
        <w:t>Materiality</w:t>
      </w:r>
      <w:r>
        <w:rPr>
          <w:rFonts w:cstheme="minorHAnsi"/>
        </w:rPr>
        <w:t>- Financial statements should disclose all material items (which may influence the decision of the user).</w:t>
      </w:r>
    </w:p>
    <w:p w:rsidR="00D60B18" w:rsidRPr="00D60B18" w:rsidRDefault="00D60B18" w:rsidP="00D60B1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u w:val="single"/>
        </w:rPr>
        <w:t>Disclosure</w:t>
      </w:r>
    </w:p>
    <w:p w:rsid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All significant accounting policies adopted should be disclosed.</w:t>
      </w:r>
    </w:p>
    <w:p w:rsid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Such disclosure should from part of financial statements.</w:t>
      </w:r>
    </w:p>
    <w:p w:rsid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Any change in accounting policies having material effect on financial statements of current year or future years, must be disclosed.</w:t>
      </w:r>
    </w:p>
    <w:p w:rsid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The amount by which any item affected by such change must be disclosed</w:t>
      </w:r>
    </w:p>
    <w:p w:rsid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If the amount is unascertainable the fact should be disclosed.</w:t>
      </w:r>
    </w:p>
    <w:p w:rsidR="00D60B18" w:rsidRPr="00D60B18" w:rsidRDefault="00D60B18" w:rsidP="00D60B18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Disclosure of accounting policies or changes therein cannot remedy a wrong treatment of the accounts.</w:t>
      </w:r>
    </w:p>
    <w:sectPr w:rsidR="00D60B18" w:rsidRPr="00D60B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36" w:rsidRDefault="007E1036" w:rsidP="000B33D8">
      <w:pPr>
        <w:spacing w:after="0" w:line="240" w:lineRule="auto"/>
      </w:pPr>
      <w:r>
        <w:separator/>
      </w:r>
    </w:p>
  </w:endnote>
  <w:endnote w:type="continuationSeparator" w:id="0">
    <w:p w:rsidR="007E1036" w:rsidRDefault="007E1036" w:rsidP="000B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36" w:rsidRDefault="007E1036" w:rsidP="000B33D8">
      <w:pPr>
        <w:spacing w:after="0" w:line="240" w:lineRule="auto"/>
      </w:pPr>
      <w:r>
        <w:separator/>
      </w:r>
    </w:p>
  </w:footnote>
  <w:footnote w:type="continuationSeparator" w:id="0">
    <w:p w:rsidR="007E1036" w:rsidRDefault="007E1036" w:rsidP="000B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98985" o:spid="_x0000_s2050" type="#_x0000_t136" style="position:absolute;margin-left:0;margin-top:0;width:479.85pt;height:17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inay Garg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98986" o:spid="_x0000_s2051" type="#_x0000_t136" style="position:absolute;margin-left:0;margin-top:0;width:479.85pt;height:17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inay Garg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D8" w:rsidRDefault="000B33D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98984" o:spid="_x0000_s2049" type="#_x0000_t136" style="position:absolute;margin-left:0;margin-top:0;width:479.85pt;height:17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inay Garg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17BF"/>
    <w:multiLevelType w:val="hybridMultilevel"/>
    <w:tmpl w:val="BBDEB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53"/>
    <w:rsid w:val="00024A0D"/>
    <w:rsid w:val="000B33D8"/>
    <w:rsid w:val="00226048"/>
    <w:rsid w:val="0063365E"/>
    <w:rsid w:val="007E1036"/>
    <w:rsid w:val="0089346A"/>
    <w:rsid w:val="00A60153"/>
    <w:rsid w:val="00B55A78"/>
    <w:rsid w:val="00C57B7E"/>
    <w:rsid w:val="00D60B18"/>
    <w:rsid w:val="00ED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336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33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336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3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3D8"/>
  </w:style>
  <w:style w:type="paragraph" w:styleId="Footer">
    <w:name w:val="footer"/>
    <w:basedOn w:val="Normal"/>
    <w:link w:val="FooterChar"/>
    <w:uiPriority w:val="99"/>
    <w:unhideWhenUsed/>
    <w:rsid w:val="000B3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336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33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336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3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3D8"/>
  </w:style>
  <w:style w:type="paragraph" w:styleId="Footer">
    <w:name w:val="footer"/>
    <w:basedOn w:val="Normal"/>
    <w:link w:val="FooterChar"/>
    <w:uiPriority w:val="99"/>
    <w:unhideWhenUsed/>
    <w:rsid w:val="000B3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FF55E-5018-47FB-9F53-41247CD8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</dc:creator>
  <cp:keywords/>
  <dc:description/>
  <cp:lastModifiedBy>Vinay</cp:lastModifiedBy>
  <cp:revision>4</cp:revision>
  <dcterms:created xsi:type="dcterms:W3CDTF">2012-05-27T15:25:00Z</dcterms:created>
  <dcterms:modified xsi:type="dcterms:W3CDTF">2012-05-27T16:30:00Z</dcterms:modified>
</cp:coreProperties>
</file>